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1AD591CD" w14:textId="15580D90" w:rsidR="00584C18" w:rsidRPr="00584C18" w:rsidRDefault="00BD5960" w:rsidP="00584C18">
      <w:pPr>
        <w:rPr>
          <w:b/>
          <w:bCs/>
        </w:rPr>
      </w:pPr>
      <w:r w:rsidRPr="00584C18">
        <w:rPr>
          <w:b/>
          <w:bCs/>
        </w:rPr>
        <w:t>Poziv za dostavljanje ponuda za</w:t>
      </w:r>
      <w:r w:rsidR="00584C18" w:rsidRPr="00584C18">
        <w:rPr>
          <w:b/>
          <w:bCs/>
        </w:rPr>
        <w:t xml:space="preserve">:  Nabavka i ugradnja solarne elektrane snage </w:t>
      </w:r>
      <w:r w:rsidR="008D0158">
        <w:rPr>
          <w:b/>
          <w:bCs/>
        </w:rPr>
        <w:t>15</w:t>
      </w:r>
      <w:r w:rsidR="00584C18" w:rsidRPr="00584C18">
        <w:rPr>
          <w:b/>
          <w:bCs/>
        </w:rPr>
        <w:t>0</w:t>
      </w:r>
      <w:r w:rsidR="008D0158" w:rsidRPr="00584C18">
        <w:rPr>
          <w:b/>
          <w:bCs/>
        </w:rPr>
        <w:t>Kw</w:t>
      </w:r>
      <w:r w:rsidR="008D0158">
        <w:rPr>
          <w:b/>
          <w:bCs/>
        </w:rPr>
        <w:t xml:space="preserve"> na lokaciji proizvodnog postrojenja GORA STIL DOO, Zeta</w:t>
      </w:r>
    </w:p>
    <w:p w14:paraId="134A7B6C" w14:textId="4EE94E1F" w:rsidR="008D0158" w:rsidRDefault="008D0158" w:rsidP="00584C18">
      <w:pPr>
        <w:rPr>
          <w:b/>
          <w:bCs/>
        </w:rPr>
      </w:pPr>
      <w:r>
        <w:rPr>
          <w:b/>
          <w:bCs/>
        </w:rPr>
        <w:t xml:space="preserve">Naziv projekta: </w:t>
      </w:r>
      <w:r w:rsidRPr="008D0158">
        <w:rPr>
          <w:b/>
          <w:bCs/>
        </w:rPr>
        <w:t>AutoGoraSol- Automatizacija proizvodnog procesa i obezbjeđenje vlastitog izvora obnovljive</w:t>
      </w:r>
      <w:r w:rsidR="00BB4AC2">
        <w:rPr>
          <w:b/>
          <w:bCs/>
        </w:rPr>
        <w:t xml:space="preserve"> </w:t>
      </w:r>
      <w:r w:rsidRPr="008D0158">
        <w:rPr>
          <w:b/>
          <w:bCs/>
        </w:rPr>
        <w:t>energije (br. ugovora EE-008-24), finansiranog od strane Fonda za inovacije Crne Gore</w:t>
      </w:r>
    </w:p>
    <w:p w14:paraId="568DF858" w14:textId="18ABD657" w:rsidR="00EE6F49" w:rsidRPr="00584C18" w:rsidRDefault="00584C18" w:rsidP="00584C18">
      <w:pPr>
        <w:rPr>
          <w:b/>
          <w:bCs/>
        </w:rPr>
      </w:pPr>
      <w:r w:rsidRPr="00584C18">
        <w:rPr>
          <w:b/>
          <w:bCs/>
        </w:rPr>
        <w:t>Broj nabavke: 0</w:t>
      </w:r>
      <w:r w:rsidR="008D0158">
        <w:rPr>
          <w:b/>
          <w:bCs/>
        </w:rPr>
        <w:t>2</w:t>
      </w:r>
      <w:r w:rsidRPr="00584C18">
        <w:rPr>
          <w:b/>
          <w:bCs/>
        </w:rPr>
        <w:t>/EE-00</w:t>
      </w:r>
      <w:r w:rsidR="008D0158">
        <w:rPr>
          <w:b/>
          <w:bCs/>
        </w:rPr>
        <w:t>8</w:t>
      </w:r>
      <w:r w:rsidRPr="00584C18">
        <w:rPr>
          <w:b/>
          <w:bCs/>
        </w:rPr>
        <w:t>-24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lastRenderedPageBreak/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47F436DD" w:rsidR="00653A94" w:rsidRPr="00653A94" w:rsidRDefault="00653A94" w:rsidP="00653A94">
      <w:pPr>
        <w:jc w:val="center"/>
        <w:rPr>
          <w:color w:val="2F5496" w:themeColor="accent1" w:themeShade="BF"/>
          <w:u w:val="single"/>
        </w:rPr>
      </w:pP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721552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pl-PL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4C18" w:rsidRPr="00586238" w14:paraId="43D0229D" w14:textId="4A8E2903" w:rsidTr="00586238">
        <w:tc>
          <w:tcPr>
            <w:tcW w:w="935" w:type="dxa"/>
          </w:tcPr>
          <w:p w14:paraId="683A4E53" w14:textId="61C80F7A" w:rsidR="00584C18" w:rsidRPr="00586238" w:rsidRDefault="008D015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5341" w:type="dxa"/>
          </w:tcPr>
          <w:p w14:paraId="03AFAD16" w14:textId="77777777" w:rsidR="008D0158" w:rsidRPr="00312891" w:rsidRDefault="008D0158" w:rsidP="008D0158">
            <w:pPr>
              <w:spacing w:after="160" w:line="259" w:lineRule="auto"/>
              <w:jc w:val="both"/>
              <w:rPr>
                <w:b/>
                <w:bCs/>
              </w:rPr>
            </w:pPr>
            <w:r w:rsidRPr="00312891">
              <w:rPr>
                <w:b/>
                <w:bCs/>
              </w:rPr>
              <w:t>P</w:t>
            </w:r>
            <w:r w:rsidR="00584C18" w:rsidRPr="00312891">
              <w:rPr>
                <w:b/>
                <w:bCs/>
              </w:rPr>
              <w:t>riprema projektne dokumentacije</w:t>
            </w:r>
            <w:r w:rsidR="00721552" w:rsidRPr="00312891">
              <w:rPr>
                <w:b/>
                <w:bCs/>
              </w:rPr>
              <w:t>:</w:t>
            </w:r>
          </w:p>
          <w:p w14:paraId="1DE3DD17" w14:textId="13A4BBD0" w:rsidR="00721552" w:rsidRDefault="00721552" w:rsidP="0072155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Revidovan g</w:t>
            </w:r>
            <w:r w:rsidRPr="00721552">
              <w:rPr>
                <w:rFonts w:cstheme="minorHAnsi"/>
              </w:rPr>
              <w:t>lavni projekat</w:t>
            </w:r>
          </w:p>
          <w:p w14:paraId="53C3D5BB" w14:textId="77777777" w:rsidR="00721552" w:rsidRDefault="00721552" w:rsidP="0072155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721552">
              <w:rPr>
                <w:rFonts w:cstheme="minorHAnsi"/>
              </w:rPr>
              <w:t>Statički proračun konstrukcije</w:t>
            </w:r>
          </w:p>
          <w:p w14:paraId="0B503D3A" w14:textId="55EB27F6" w:rsidR="00721552" w:rsidRPr="00721552" w:rsidRDefault="00721552" w:rsidP="0072155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721552">
              <w:rPr>
                <w:rFonts w:cstheme="minorHAnsi"/>
              </w:rPr>
              <w:t>Projekat zaštite od požara</w:t>
            </w:r>
          </w:p>
        </w:tc>
        <w:tc>
          <w:tcPr>
            <w:tcW w:w="5850" w:type="dxa"/>
          </w:tcPr>
          <w:p w14:paraId="2049A1C7" w14:textId="007AD2C2" w:rsidR="00584C18" w:rsidRPr="00721552" w:rsidRDefault="00584C18" w:rsidP="00584C18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737716DB" w14:textId="77777777" w:rsidR="00584C18" w:rsidRPr="00721552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8D0158" w:rsidRPr="00586238" w14:paraId="4150C2B6" w14:textId="77777777" w:rsidTr="00586238">
        <w:tc>
          <w:tcPr>
            <w:tcW w:w="935" w:type="dxa"/>
          </w:tcPr>
          <w:p w14:paraId="70BB4263" w14:textId="2F7A0B91" w:rsidR="008D0158" w:rsidRDefault="008D015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5341" w:type="dxa"/>
          </w:tcPr>
          <w:p w14:paraId="525F28EC" w14:textId="77777777" w:rsidR="008D0158" w:rsidRPr="00312891" w:rsidRDefault="008D0158" w:rsidP="008D0158">
            <w:pPr>
              <w:jc w:val="both"/>
              <w:rPr>
                <w:b/>
                <w:bCs/>
              </w:rPr>
            </w:pPr>
            <w:r w:rsidRPr="00312891">
              <w:rPr>
                <w:b/>
                <w:bCs/>
              </w:rPr>
              <w:t>Pripremno - gradjevinski radovi:</w:t>
            </w:r>
          </w:p>
          <w:p w14:paraId="27B1C160" w14:textId="77777777" w:rsidR="008D0158" w:rsidRDefault="008D0158" w:rsidP="008D0158">
            <w:pPr>
              <w:jc w:val="both"/>
            </w:pPr>
            <w:r>
              <w:t>- Transport</w:t>
            </w:r>
          </w:p>
          <w:p w14:paraId="695438F8" w14:textId="77777777" w:rsidR="008D0158" w:rsidRDefault="008D0158" w:rsidP="008D0158">
            <w:pPr>
              <w:jc w:val="both"/>
            </w:pPr>
            <w:r>
              <w:t>- Angazovanje dizalice za podizanje paleta</w:t>
            </w:r>
          </w:p>
          <w:p w14:paraId="5AEEC24E" w14:textId="5F1A6BAB" w:rsidR="008D0158" w:rsidRDefault="008D0158" w:rsidP="008D0158">
            <w:pPr>
              <w:jc w:val="both"/>
            </w:pPr>
            <w:r>
              <w:t>- Rucni iskop za potrebe polaganja napojnog kabla</w:t>
            </w:r>
          </w:p>
        </w:tc>
        <w:tc>
          <w:tcPr>
            <w:tcW w:w="5850" w:type="dxa"/>
          </w:tcPr>
          <w:p w14:paraId="14A10B5F" w14:textId="77777777" w:rsidR="008D0158" w:rsidRPr="00721552" w:rsidRDefault="008D0158" w:rsidP="00584C1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013DF79C" w14:textId="77777777" w:rsidR="008D0158" w:rsidRPr="00721552" w:rsidRDefault="008D0158" w:rsidP="00584C1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584C18" w:rsidRPr="00586238" w14:paraId="0F2F5F22" w14:textId="27CA0772" w:rsidTr="00586238">
        <w:tc>
          <w:tcPr>
            <w:tcW w:w="935" w:type="dxa"/>
          </w:tcPr>
          <w:p w14:paraId="2EDE004D" w14:textId="539B77B1" w:rsidR="00584C18" w:rsidRPr="00586238" w:rsidRDefault="008D015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5341" w:type="dxa"/>
          </w:tcPr>
          <w:p w14:paraId="4C6D1159" w14:textId="77777777" w:rsidR="008D0158" w:rsidRPr="00312891" w:rsidRDefault="008D0158" w:rsidP="008D0158">
            <w:pPr>
              <w:jc w:val="both"/>
              <w:rPr>
                <w:b/>
                <w:bCs/>
              </w:rPr>
            </w:pPr>
            <w:r w:rsidRPr="00312891">
              <w:rPr>
                <w:b/>
                <w:bCs/>
              </w:rPr>
              <w:t>Kablovska infrastruktura I sistem nosača kablova:</w:t>
            </w:r>
          </w:p>
          <w:p w14:paraId="0F3F571B" w14:textId="77777777" w:rsidR="008D0158" w:rsidRDefault="008D0158" w:rsidP="008D0158">
            <w:pPr>
              <w:jc w:val="both"/>
            </w:pPr>
            <w:r>
              <w:t>- AC napojni kablovi</w:t>
            </w:r>
          </w:p>
          <w:p w14:paraId="0BFD5D23" w14:textId="77777777" w:rsidR="008D0158" w:rsidRDefault="008D0158" w:rsidP="008D0158">
            <w:pPr>
              <w:jc w:val="both"/>
            </w:pPr>
            <w:r>
              <w:t>- DC kablovi – povezivanje panela i invertera</w:t>
            </w:r>
          </w:p>
          <w:p w14:paraId="11EAAF48" w14:textId="77777777" w:rsidR="008D0158" w:rsidRDefault="008D0158" w:rsidP="008D0158">
            <w:pPr>
              <w:jc w:val="both"/>
            </w:pPr>
            <w:r>
              <w:t>- PNK regali sa poklopcem</w:t>
            </w:r>
          </w:p>
          <w:p w14:paraId="73530D08" w14:textId="77777777" w:rsidR="008D0158" w:rsidRDefault="008D0158" w:rsidP="008D0158">
            <w:pPr>
              <w:jc w:val="both"/>
            </w:pPr>
            <w:r>
              <w:t>- UV otporne korugovane cijevi</w:t>
            </w:r>
          </w:p>
          <w:p w14:paraId="564DFC0E" w14:textId="77777777" w:rsidR="00584C18" w:rsidRDefault="008D0158" w:rsidP="008D0158">
            <w:pPr>
              <w:spacing w:after="160" w:line="259" w:lineRule="auto"/>
              <w:jc w:val="both"/>
            </w:pPr>
            <w:r>
              <w:t>- SFTP CAT 6 – komunikacijski kabl</w:t>
            </w:r>
          </w:p>
          <w:p w14:paraId="641ADFAF" w14:textId="77777777" w:rsidR="00721552" w:rsidRDefault="00721552" w:rsidP="007215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Dozvoljeni pad napona:</w:t>
            </w:r>
          </w:p>
          <w:p w14:paraId="08F8798D" w14:textId="76042B64" w:rsidR="00721552" w:rsidRPr="00721552" w:rsidRDefault="00721552" w:rsidP="00721552">
            <w:pPr>
              <w:jc w:val="both"/>
              <w:rPr>
                <w:rFonts w:cstheme="minorHAnsi"/>
              </w:rPr>
            </w:pPr>
            <w:r w:rsidRPr="00721552">
              <w:rPr>
                <w:rFonts w:cstheme="minorHAnsi"/>
              </w:rPr>
              <w:t>DC: ≤ 1.5%</w:t>
            </w:r>
          </w:p>
          <w:p w14:paraId="6269605A" w14:textId="3F5BC281" w:rsidR="00721552" w:rsidRPr="00586238" w:rsidRDefault="00721552" w:rsidP="00721552">
            <w:pPr>
              <w:spacing w:after="160" w:line="259" w:lineRule="auto"/>
              <w:jc w:val="both"/>
              <w:rPr>
                <w:rFonts w:cstheme="minorHAnsi"/>
              </w:rPr>
            </w:pPr>
            <w:r w:rsidRPr="00721552">
              <w:rPr>
                <w:rFonts w:cstheme="minorHAnsi"/>
              </w:rPr>
              <w:t>AC: ≤ 1%</w:t>
            </w:r>
          </w:p>
        </w:tc>
        <w:tc>
          <w:tcPr>
            <w:tcW w:w="5850" w:type="dxa"/>
          </w:tcPr>
          <w:p w14:paraId="7FA2449E" w14:textId="6953E6F5" w:rsidR="00584C18" w:rsidRPr="00721552" w:rsidRDefault="00584C18" w:rsidP="00584C18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5D83027E" w14:textId="77777777" w:rsidR="00584C18" w:rsidRPr="00721552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584C18" w:rsidRPr="00586238" w14:paraId="53EE7300" w14:textId="77777777" w:rsidTr="00586238">
        <w:tc>
          <w:tcPr>
            <w:tcW w:w="935" w:type="dxa"/>
          </w:tcPr>
          <w:p w14:paraId="25262BE2" w14:textId="667A8306" w:rsidR="00584C18" w:rsidRDefault="008D015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5341" w:type="dxa"/>
          </w:tcPr>
          <w:p w14:paraId="3F730F7B" w14:textId="77777777" w:rsidR="008D0158" w:rsidRPr="00312891" w:rsidRDefault="008D0158" w:rsidP="008D0158">
            <w:pPr>
              <w:jc w:val="both"/>
              <w:rPr>
                <w:rFonts w:cstheme="minorHAnsi"/>
                <w:b/>
                <w:bCs/>
              </w:rPr>
            </w:pPr>
            <w:r w:rsidRPr="00312891">
              <w:rPr>
                <w:rFonts w:cstheme="minorHAnsi"/>
                <w:b/>
                <w:bCs/>
              </w:rPr>
              <w:t>Razvodne table i zaštitna oprema:</w:t>
            </w:r>
          </w:p>
          <w:p w14:paraId="195FE5A6" w14:textId="77777777" w:rsidR="00584C1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Orman priključenja solarne elektrane za jedno brojilo – po uslovima ODS-a</w:t>
            </w:r>
          </w:p>
          <w:p w14:paraId="1FA2D6F5" w14:textId="77777777" w:rsidR="008D0158" w:rsidRDefault="008D0158" w:rsidP="008D0158">
            <w:pPr>
              <w:jc w:val="both"/>
              <w:rPr>
                <w:rFonts w:cstheme="minorHAnsi"/>
              </w:rPr>
            </w:pPr>
          </w:p>
          <w:p w14:paraId="0FA02F11" w14:textId="09027DCA" w:rsidR="008D0158" w:rsidRDefault="008D0158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Komada minimum 5</w:t>
            </w:r>
          </w:p>
          <w:p w14:paraId="446E4A94" w14:textId="3C25B707" w:rsidR="008D0158" w:rsidRPr="00586238" w:rsidRDefault="008D0158" w:rsidP="008D0158">
            <w:pPr>
              <w:jc w:val="both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562FEE10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07CCB954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  <w:tr w:rsidR="00584C18" w:rsidRPr="00586238" w14:paraId="134B3A09" w14:textId="77777777" w:rsidTr="00586238">
        <w:tc>
          <w:tcPr>
            <w:tcW w:w="935" w:type="dxa"/>
          </w:tcPr>
          <w:p w14:paraId="1356D572" w14:textId="29A3FD2C" w:rsidR="00584C18" w:rsidRDefault="008D015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5341" w:type="dxa"/>
          </w:tcPr>
          <w:p w14:paraId="7415CDC7" w14:textId="43C10DB9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  <w:b/>
                <w:bCs/>
              </w:rPr>
              <w:t>Solarni panel</w:t>
            </w:r>
            <w:r>
              <w:rPr>
                <w:rFonts w:cstheme="minorHAnsi"/>
                <w:b/>
                <w:bCs/>
              </w:rPr>
              <w:t>i</w:t>
            </w:r>
            <w:r w:rsidRPr="008D0158">
              <w:rPr>
                <w:rFonts w:cstheme="minorHAnsi"/>
              </w:rPr>
              <w:t xml:space="preserve"> </w:t>
            </w:r>
            <w:r w:rsidRPr="008D0158">
              <w:rPr>
                <w:rFonts w:cstheme="minorHAnsi"/>
                <w:b/>
                <w:bCs/>
              </w:rPr>
              <w:t>– sljedećih karakteristika:</w:t>
            </w:r>
          </w:p>
          <w:p w14:paraId="5EE2F26F" w14:textId="77777777" w:rsidR="008D0158" w:rsidRDefault="008D0158" w:rsidP="008D0158">
            <w:pPr>
              <w:jc w:val="both"/>
              <w:rPr>
                <w:rFonts w:cstheme="minorHAnsi"/>
              </w:rPr>
            </w:pPr>
          </w:p>
          <w:p w14:paraId="03842FED" w14:textId="29C753B4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Nominalna snaga: 480 Wp</w:t>
            </w:r>
          </w:p>
          <w:p w14:paraId="012F487B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Napon pri Pmax: 33.28 V</w:t>
            </w:r>
          </w:p>
          <w:p w14:paraId="0DFC3EB3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Napon panela pri otvorenom strujnom kolu: 40,29 V</w:t>
            </w:r>
          </w:p>
          <w:p w14:paraId="20FE0C5B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Struja pri Pmax: 14,43 V</w:t>
            </w:r>
          </w:p>
          <w:p w14:paraId="4D2CCE4B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Kratkotrajna struja panela: 15,13 A</w:t>
            </w:r>
          </w:p>
          <w:p w14:paraId="4AF30387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Efikasnost modula: 23.5 %</w:t>
            </w:r>
          </w:p>
          <w:p w14:paraId="67DB1FF7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Garancija na izlaznu snagu modula nakon 30god: 88.85%</w:t>
            </w:r>
          </w:p>
          <w:p w14:paraId="5C664356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Vrsta panela: Monofacijalni</w:t>
            </w:r>
          </w:p>
          <w:p w14:paraId="5A3216B4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Dimenzije panela: 1800x1134x30mm</w:t>
            </w:r>
          </w:p>
          <w:p w14:paraId="4E9DD6C6" w14:textId="77777777" w:rsidR="008D0158" w:rsidRP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Težina panela: 21,60 kg</w:t>
            </w:r>
          </w:p>
          <w:p w14:paraId="176F75C5" w14:textId="77777777" w:rsidR="00584C1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Koeficijent temperature (Pmax): -0.26%/C</w:t>
            </w:r>
          </w:p>
          <w:p w14:paraId="58FFA637" w14:textId="0FD6C94E" w:rsidR="00721552" w:rsidRPr="00721552" w:rsidRDefault="00721552" w:rsidP="00721552">
            <w:pPr>
              <w:jc w:val="both"/>
              <w:rPr>
                <w:rFonts w:cstheme="minorHAnsi"/>
              </w:rPr>
            </w:pPr>
            <w:r w:rsidRPr="00721552">
              <w:rPr>
                <w:rFonts w:cstheme="minorHAnsi"/>
              </w:rPr>
              <w:t>Otpornost na snijeg: ≥ 5400 Pa</w:t>
            </w:r>
          </w:p>
          <w:p w14:paraId="23A47997" w14:textId="62988297" w:rsidR="00721552" w:rsidRDefault="00721552" w:rsidP="00721552">
            <w:pPr>
              <w:jc w:val="both"/>
              <w:rPr>
                <w:rFonts w:cstheme="minorHAnsi"/>
              </w:rPr>
            </w:pPr>
            <w:r w:rsidRPr="00721552">
              <w:rPr>
                <w:rFonts w:cstheme="minorHAnsi"/>
              </w:rPr>
              <w:t>Otpornost na vjetar: ≥ 2400 Pa</w:t>
            </w:r>
          </w:p>
          <w:p w14:paraId="37A83637" w14:textId="77777777" w:rsidR="008D0158" w:rsidRDefault="008D0158" w:rsidP="008D0158">
            <w:pPr>
              <w:jc w:val="both"/>
              <w:rPr>
                <w:rFonts w:cstheme="minorHAnsi"/>
              </w:rPr>
            </w:pPr>
          </w:p>
          <w:p w14:paraId="3CC91226" w14:textId="08A95905" w:rsidR="008D0158" w:rsidRDefault="008D0158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Komada: </w:t>
            </w:r>
            <w:r w:rsidRPr="008D0158">
              <w:rPr>
                <w:rFonts w:cstheme="minorHAnsi"/>
              </w:rPr>
              <w:t>350 do 400 u zavinosnosti od dimenzija</w:t>
            </w:r>
            <w:r>
              <w:rPr>
                <w:rFonts w:cstheme="minorHAnsi"/>
              </w:rPr>
              <w:t>,</w:t>
            </w:r>
            <w:r w:rsidRPr="008D0158">
              <w:rPr>
                <w:rFonts w:cstheme="minorHAnsi"/>
              </w:rPr>
              <w:t xml:space="preserve"> za definisanu snagu elektane</w:t>
            </w:r>
          </w:p>
          <w:p w14:paraId="05472EB0" w14:textId="18454C8A" w:rsidR="008D0158" w:rsidRPr="00586238" w:rsidRDefault="008D0158" w:rsidP="008D0158">
            <w:pPr>
              <w:jc w:val="both"/>
              <w:rPr>
                <w:rFonts w:cstheme="minorHAnsi"/>
              </w:rPr>
            </w:pPr>
          </w:p>
        </w:tc>
        <w:tc>
          <w:tcPr>
            <w:tcW w:w="5850" w:type="dxa"/>
          </w:tcPr>
          <w:p w14:paraId="16D6D93A" w14:textId="77777777" w:rsidR="00584C18" w:rsidRPr="00721552" w:rsidRDefault="00584C18" w:rsidP="00584C18">
            <w:pPr>
              <w:jc w:val="both"/>
              <w:rPr>
                <w:rFonts w:cstheme="minorHAnsi"/>
                <w:color w:val="2F5496" w:themeColor="accent1" w:themeShade="BF"/>
              </w:rPr>
            </w:pPr>
          </w:p>
        </w:tc>
        <w:tc>
          <w:tcPr>
            <w:tcW w:w="2790" w:type="dxa"/>
          </w:tcPr>
          <w:p w14:paraId="4B583DE4" w14:textId="77777777" w:rsidR="00584C18" w:rsidRPr="00721552" w:rsidRDefault="00584C18" w:rsidP="00584C18">
            <w:pPr>
              <w:jc w:val="both"/>
              <w:rPr>
                <w:rFonts w:cstheme="minorHAnsi"/>
                <w:color w:val="2F5496" w:themeColor="accent1" w:themeShade="BF"/>
              </w:rPr>
            </w:pPr>
          </w:p>
        </w:tc>
      </w:tr>
      <w:tr w:rsidR="008D0158" w:rsidRPr="00586238" w14:paraId="738FCF70" w14:textId="77777777" w:rsidTr="008B1E73">
        <w:trPr>
          <w:trHeight w:val="2515"/>
        </w:trPr>
        <w:tc>
          <w:tcPr>
            <w:tcW w:w="935" w:type="dxa"/>
          </w:tcPr>
          <w:p w14:paraId="4EED5F6E" w14:textId="35A78F75" w:rsidR="008D0158" w:rsidRDefault="008D0158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5341" w:type="dxa"/>
          </w:tcPr>
          <w:p w14:paraId="40D9CCAD" w14:textId="77777777" w:rsidR="008D0158" w:rsidRDefault="008D0158" w:rsidP="008D0158">
            <w:pPr>
              <w:jc w:val="both"/>
              <w:rPr>
                <w:b/>
                <w:bCs/>
              </w:rPr>
            </w:pPr>
            <w:r w:rsidRPr="008D0158">
              <w:rPr>
                <w:b/>
                <w:bCs/>
              </w:rPr>
              <w:t>Inverter -  sljedećih karakteristika:</w:t>
            </w:r>
          </w:p>
          <w:p w14:paraId="6230C9E5" w14:textId="77777777" w:rsidR="008B1E73" w:rsidRDefault="008B1E73" w:rsidP="008B1E73">
            <w:pPr>
              <w:jc w:val="both"/>
            </w:pPr>
            <w:r>
              <w:t>Maksimalni ulazni napon: ≥ 1100 V</w:t>
            </w:r>
          </w:p>
          <w:p w14:paraId="04BE4E28" w14:textId="77777777" w:rsidR="008B1E73" w:rsidRDefault="008B1E73" w:rsidP="008B1E73">
            <w:pPr>
              <w:jc w:val="both"/>
            </w:pPr>
            <w:r>
              <w:t>MPPT opseg: 200–1000 V</w:t>
            </w:r>
          </w:p>
          <w:p w14:paraId="13C90098" w14:textId="77777777" w:rsidR="008B1E73" w:rsidRDefault="008B1E73" w:rsidP="008B1E73">
            <w:pPr>
              <w:jc w:val="both"/>
            </w:pPr>
            <w:r>
              <w:t>Broj MPPT: min. 4</w:t>
            </w:r>
          </w:p>
          <w:p w14:paraId="21287334" w14:textId="77777777" w:rsidR="008B1E73" w:rsidRDefault="008B1E73" w:rsidP="008B1E73">
            <w:pPr>
              <w:jc w:val="both"/>
            </w:pPr>
            <w:r>
              <w:t>Broj ulaza: min. 8</w:t>
            </w:r>
          </w:p>
          <w:p w14:paraId="27D85D45" w14:textId="77777777" w:rsidR="008B1E73" w:rsidRDefault="008B1E73" w:rsidP="008B1E73">
            <w:pPr>
              <w:jc w:val="both"/>
            </w:pPr>
            <w:r>
              <w:t>Struja po MPPT: ≥ 25 A</w:t>
            </w:r>
          </w:p>
          <w:p w14:paraId="327EEF91" w14:textId="77777777" w:rsidR="008B1E73" w:rsidRDefault="008B1E73" w:rsidP="008B1E73">
            <w:pPr>
              <w:jc w:val="both"/>
            </w:pPr>
            <w:r>
              <w:t>Kratkospojna struja: ≥ 40 A</w:t>
            </w:r>
          </w:p>
          <w:p w14:paraId="4AB95CCD" w14:textId="77777777" w:rsidR="008B1E73" w:rsidRDefault="008B1E73" w:rsidP="008B1E73">
            <w:pPr>
              <w:jc w:val="both"/>
            </w:pPr>
            <w:r>
              <w:t>AC karakteristike</w:t>
            </w:r>
          </w:p>
          <w:p w14:paraId="4429F71E" w14:textId="77777777" w:rsidR="008B1E73" w:rsidRDefault="008B1E73" w:rsidP="008B1E73">
            <w:pPr>
              <w:jc w:val="both"/>
            </w:pPr>
            <w:r>
              <w:t>3-fazni sistem: 400 V</w:t>
            </w:r>
          </w:p>
          <w:p w14:paraId="18FA2127" w14:textId="77777777" w:rsidR="008B1E73" w:rsidRDefault="008B1E73" w:rsidP="008B1E73">
            <w:pPr>
              <w:jc w:val="both"/>
            </w:pPr>
            <w:r>
              <w:lastRenderedPageBreak/>
              <w:t>Frekvencija: 50 Hz</w:t>
            </w:r>
          </w:p>
          <w:p w14:paraId="4ED6942F" w14:textId="77777777" w:rsidR="008B1E73" w:rsidRDefault="008B1E73" w:rsidP="008B1E73">
            <w:pPr>
              <w:jc w:val="both"/>
            </w:pPr>
            <w:r>
              <w:t>THD: &lt; 3%</w:t>
            </w:r>
          </w:p>
          <w:p w14:paraId="18FF9FB3" w14:textId="77777777" w:rsidR="008B1E73" w:rsidRDefault="008B1E73" w:rsidP="008B1E73">
            <w:pPr>
              <w:jc w:val="both"/>
            </w:pPr>
            <w:r>
              <w:t>Podesiv faktor snage</w:t>
            </w:r>
          </w:p>
          <w:p w14:paraId="219E5A97" w14:textId="77777777" w:rsidR="008B1E73" w:rsidRDefault="008B1E73" w:rsidP="008B1E73">
            <w:pPr>
              <w:jc w:val="both"/>
            </w:pPr>
            <w:r>
              <w:t>Efikasnost Maksimalna: ≥ 98.5%</w:t>
            </w:r>
          </w:p>
          <w:p w14:paraId="53060E0C" w14:textId="77777777" w:rsidR="008B1E73" w:rsidRDefault="008B1E73" w:rsidP="008B1E73">
            <w:pPr>
              <w:jc w:val="both"/>
            </w:pPr>
            <w:r>
              <w:t>Evropska: ≥ 98</w:t>
            </w:r>
          </w:p>
          <w:p w14:paraId="2A55CF3B" w14:textId="77777777" w:rsidR="008B1E73" w:rsidRDefault="008B1E73" w:rsidP="008B1E73">
            <w:pPr>
              <w:jc w:val="both"/>
            </w:pPr>
          </w:p>
          <w:p w14:paraId="38FBE15A" w14:textId="77777777" w:rsidR="008B1E73" w:rsidRDefault="008B1E73" w:rsidP="008B1E73">
            <w:pPr>
              <w:jc w:val="both"/>
            </w:pPr>
            <w:r>
              <w:t xml:space="preserve">Zaštite </w:t>
            </w:r>
          </w:p>
          <w:p w14:paraId="32010825" w14:textId="77777777" w:rsidR="008B1E73" w:rsidRDefault="008B1E73" w:rsidP="008B1E73">
            <w:pPr>
              <w:jc w:val="both"/>
            </w:pPr>
          </w:p>
          <w:p w14:paraId="6CA25419" w14:textId="77777777" w:rsidR="008B1E73" w:rsidRDefault="008B1E73" w:rsidP="008B1E73">
            <w:pPr>
              <w:jc w:val="both"/>
            </w:pPr>
            <w:r>
              <w:t>Prenaponska zaštita (AC i DC)</w:t>
            </w:r>
          </w:p>
          <w:p w14:paraId="2A812910" w14:textId="77777777" w:rsidR="008B1E73" w:rsidRDefault="008B1E73" w:rsidP="008B1E73">
            <w:pPr>
              <w:jc w:val="both"/>
            </w:pPr>
            <w:r>
              <w:t>Anti-islanding zaštita</w:t>
            </w:r>
          </w:p>
          <w:p w14:paraId="38110688" w14:textId="77777777" w:rsidR="008B1E73" w:rsidRDefault="008B1E73" w:rsidP="008B1E73">
            <w:pPr>
              <w:jc w:val="both"/>
            </w:pPr>
            <w:r>
              <w:t>Detekcija izolacije</w:t>
            </w:r>
          </w:p>
          <w:p w14:paraId="00346055" w14:textId="77777777" w:rsidR="008B1E73" w:rsidRDefault="008B1E73" w:rsidP="008B1E73">
            <w:pPr>
              <w:jc w:val="both"/>
            </w:pPr>
            <w:r>
              <w:t>Arc fault zaštita</w:t>
            </w:r>
          </w:p>
          <w:p w14:paraId="746056F2" w14:textId="77777777" w:rsidR="008B1E73" w:rsidRDefault="008B1E73" w:rsidP="008B1E73">
            <w:pPr>
              <w:jc w:val="both"/>
            </w:pPr>
            <w:r>
              <w:t>Monitoring stringova</w:t>
            </w:r>
          </w:p>
          <w:p w14:paraId="2EF4795A" w14:textId="77777777" w:rsidR="008B1E73" w:rsidRDefault="008B1E73" w:rsidP="008B1E73">
            <w:pPr>
              <w:jc w:val="both"/>
            </w:pPr>
            <w:r>
              <w:t>Zaštita od obrnutog polariteta</w:t>
            </w:r>
          </w:p>
          <w:p w14:paraId="73E04816" w14:textId="77777777" w:rsidR="008B1E73" w:rsidRDefault="008B1E73" w:rsidP="008B1E73">
            <w:pPr>
              <w:jc w:val="both"/>
            </w:pPr>
          </w:p>
          <w:p w14:paraId="7E3A5E63" w14:textId="77777777" w:rsidR="008B1E73" w:rsidRDefault="008B1E73" w:rsidP="008B1E73">
            <w:pPr>
              <w:jc w:val="both"/>
            </w:pPr>
            <w:r>
              <w:t>Komunikacija</w:t>
            </w:r>
          </w:p>
          <w:p w14:paraId="2043F979" w14:textId="77777777" w:rsidR="008B1E73" w:rsidRDefault="008B1E73" w:rsidP="008B1E73">
            <w:pPr>
              <w:jc w:val="both"/>
            </w:pPr>
            <w:r>
              <w:t>WLAN / Ethernet</w:t>
            </w:r>
          </w:p>
          <w:p w14:paraId="6AC65405" w14:textId="77777777" w:rsidR="008B1E73" w:rsidRDefault="008B1E73" w:rsidP="008B1E73">
            <w:pPr>
              <w:jc w:val="both"/>
            </w:pPr>
            <w:r>
              <w:t>RS485</w:t>
            </w:r>
          </w:p>
          <w:p w14:paraId="55924571" w14:textId="77777777" w:rsidR="008B1E73" w:rsidRDefault="008B1E73" w:rsidP="008B1E73">
            <w:pPr>
              <w:jc w:val="both"/>
            </w:pPr>
            <w:r>
              <w:t>Cloud monitoring</w:t>
            </w:r>
          </w:p>
          <w:p w14:paraId="677EE32E" w14:textId="77777777" w:rsidR="008B1E73" w:rsidRDefault="008B1E73" w:rsidP="008B1E73">
            <w:pPr>
              <w:jc w:val="both"/>
            </w:pPr>
            <w:r>
              <w:t>Monitoring po stringovima (poželjno)</w:t>
            </w:r>
          </w:p>
          <w:p w14:paraId="09DE4178" w14:textId="77777777" w:rsidR="008B1E73" w:rsidRDefault="008B1E73" w:rsidP="008B1E73">
            <w:pPr>
              <w:jc w:val="both"/>
            </w:pPr>
            <w:r>
              <w:t>Radni uslovi</w:t>
            </w:r>
          </w:p>
          <w:p w14:paraId="2E823F55" w14:textId="77777777" w:rsidR="008B1E73" w:rsidRDefault="008B1E73" w:rsidP="008B1E73">
            <w:pPr>
              <w:jc w:val="both"/>
            </w:pPr>
            <w:r>
              <w:t>Temperatura: -25°C do +60°C</w:t>
            </w:r>
          </w:p>
          <w:p w14:paraId="55C47632" w14:textId="77777777" w:rsidR="008B1E73" w:rsidRDefault="008B1E73" w:rsidP="008B1E73">
            <w:pPr>
              <w:jc w:val="both"/>
            </w:pPr>
            <w:r>
              <w:t>IP zaštita: min. IP65 (poželjno IP66)</w:t>
            </w:r>
          </w:p>
          <w:p w14:paraId="3E731B34" w14:textId="6CF73F97" w:rsidR="008D0158" w:rsidRPr="008D0158" w:rsidRDefault="008B1E73" w:rsidP="008B1E73">
            <w:pPr>
              <w:jc w:val="both"/>
              <w:rPr>
                <w:rFonts w:cstheme="minorHAnsi"/>
              </w:rPr>
            </w:pPr>
            <w:r>
              <w:t>Hlađenje: prirodna konvekcija</w:t>
            </w:r>
          </w:p>
          <w:p w14:paraId="45535914" w14:textId="54044603" w:rsidR="008D0158" w:rsidRDefault="008D0158" w:rsidP="008D0158">
            <w:pPr>
              <w:jc w:val="both"/>
              <w:rPr>
                <w:rFonts w:cstheme="minorHAnsi"/>
              </w:rPr>
            </w:pPr>
            <w:r w:rsidRPr="008D0158">
              <w:rPr>
                <w:rFonts w:cstheme="minorHAnsi"/>
              </w:rPr>
              <w:t>Smart meter + WI-FI dongle za praćenje proizvodnje i potrošnje preko aplikacije</w:t>
            </w:r>
            <w:r w:rsidR="00721552">
              <w:rPr>
                <w:rFonts w:cstheme="minorHAnsi"/>
              </w:rPr>
              <w:t>, sa a</w:t>
            </w:r>
            <w:r w:rsidR="00721552" w:rsidRPr="00721552">
              <w:rPr>
                <w:rFonts w:cstheme="minorHAnsi"/>
              </w:rPr>
              <w:t>rhiviranje</w:t>
            </w:r>
            <w:r w:rsidR="00721552">
              <w:rPr>
                <w:rFonts w:cstheme="minorHAnsi"/>
              </w:rPr>
              <w:t>m</w:t>
            </w:r>
            <w:r w:rsidR="00721552" w:rsidRPr="00721552">
              <w:rPr>
                <w:rFonts w:cstheme="minorHAnsi"/>
              </w:rPr>
              <w:t xml:space="preserve"> podataka</w:t>
            </w:r>
            <w:r w:rsidR="00721552">
              <w:rPr>
                <w:rFonts w:cstheme="minorHAnsi"/>
              </w:rPr>
              <w:t>, na satnom, dnevnom , mjesečnom i godišnjem nivou.</w:t>
            </w:r>
          </w:p>
          <w:p w14:paraId="40BAEC1F" w14:textId="5621A14B" w:rsidR="00721552" w:rsidRDefault="00721552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Čuvanje podataka min 5 godina, sa mogućnošću exporta.</w:t>
            </w:r>
          </w:p>
          <w:p w14:paraId="2939E774" w14:textId="77777777" w:rsidR="008D0158" w:rsidRDefault="008D0158" w:rsidP="008D0158">
            <w:pPr>
              <w:jc w:val="both"/>
              <w:rPr>
                <w:rFonts w:cstheme="minorHAnsi"/>
              </w:rPr>
            </w:pPr>
          </w:p>
          <w:p w14:paraId="0372E491" w14:textId="0F0E082F" w:rsidR="008D0158" w:rsidRPr="00586238" w:rsidRDefault="008D0158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Komada: 5 </w:t>
            </w:r>
          </w:p>
        </w:tc>
        <w:tc>
          <w:tcPr>
            <w:tcW w:w="5850" w:type="dxa"/>
          </w:tcPr>
          <w:p w14:paraId="69B74DD7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38320FAA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8D0158" w:rsidRPr="00586238" w14:paraId="05012C28" w14:textId="77777777" w:rsidTr="00586238">
        <w:tc>
          <w:tcPr>
            <w:tcW w:w="935" w:type="dxa"/>
          </w:tcPr>
          <w:p w14:paraId="15322E23" w14:textId="6C68118D" w:rsidR="008D0158" w:rsidRDefault="008D0158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</w:t>
            </w:r>
          </w:p>
        </w:tc>
        <w:tc>
          <w:tcPr>
            <w:tcW w:w="5341" w:type="dxa"/>
          </w:tcPr>
          <w:p w14:paraId="4120A80A" w14:textId="51C887B3" w:rsidR="008D0158" w:rsidRPr="00721552" w:rsidRDefault="008D0158" w:rsidP="008D0158">
            <w:pPr>
              <w:jc w:val="both"/>
              <w:rPr>
                <w:lang w:val="sr-Latn-ME"/>
              </w:rPr>
            </w:pPr>
            <w:r w:rsidRPr="00633DFD">
              <w:t>Noseća potkonstrukcija predviđena za montažu na limenom krov</w:t>
            </w:r>
            <w:r w:rsidR="00721552">
              <w:t>u sa antikorozivnom za</w:t>
            </w:r>
            <w:r w:rsidR="00721552">
              <w:rPr>
                <w:lang w:val="sr-Latn-ME"/>
              </w:rPr>
              <w:t>štitom, projektovanom za klimatske uslove lokacije</w:t>
            </w:r>
          </w:p>
        </w:tc>
        <w:tc>
          <w:tcPr>
            <w:tcW w:w="5850" w:type="dxa"/>
          </w:tcPr>
          <w:p w14:paraId="1CDB71BC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29A6F491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8D0158" w:rsidRPr="00586238" w14:paraId="714682AF" w14:textId="77777777" w:rsidTr="008E2B23">
        <w:trPr>
          <w:trHeight w:val="715"/>
        </w:trPr>
        <w:tc>
          <w:tcPr>
            <w:tcW w:w="935" w:type="dxa"/>
          </w:tcPr>
          <w:p w14:paraId="28CD17A6" w14:textId="6256BAA3" w:rsidR="008D0158" w:rsidRDefault="008D0158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5341" w:type="dxa"/>
          </w:tcPr>
          <w:p w14:paraId="1A8ABAC2" w14:textId="77777777" w:rsidR="008D0158" w:rsidRDefault="008D0158" w:rsidP="008D0158">
            <w:pPr>
              <w:jc w:val="both"/>
            </w:pPr>
            <w:r w:rsidRPr="00633DFD">
              <w:t>Elektromontažni radovi</w:t>
            </w:r>
            <w:r>
              <w:t xml:space="preserve"> priključenja na elektroenergetski sistem</w:t>
            </w:r>
            <w:r w:rsidR="00721552">
              <w:t xml:space="preserve"> kojima se garantuje:</w:t>
            </w:r>
          </w:p>
          <w:p w14:paraId="14598E2A" w14:textId="73A11BA3" w:rsidR="00721552" w:rsidRDefault="00721552" w:rsidP="007215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Sistem pričvršćenja bez narušavanja vodonepropusnosti</w:t>
            </w:r>
          </w:p>
          <w:p w14:paraId="5008DE04" w14:textId="06AE40EB" w:rsidR="00721552" w:rsidRDefault="00721552" w:rsidP="007215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Profesionalno zaptivanje svih prodora</w:t>
            </w:r>
          </w:p>
          <w:p w14:paraId="5F10F3A6" w14:textId="7F3A1E16" w:rsidR="00721552" w:rsidRPr="0062404F" w:rsidRDefault="00721552" w:rsidP="007215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Ravnomjerna raspodjela opterećenja</w:t>
            </w:r>
          </w:p>
        </w:tc>
        <w:tc>
          <w:tcPr>
            <w:tcW w:w="5850" w:type="dxa"/>
          </w:tcPr>
          <w:p w14:paraId="286017EC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4696008A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  <w:p w14:paraId="194197DE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  <w:p w14:paraId="098292CD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8D0158" w:rsidRPr="00586238" w14:paraId="13BA0227" w14:textId="77777777" w:rsidTr="008E2B23">
        <w:trPr>
          <w:trHeight w:val="526"/>
        </w:trPr>
        <w:tc>
          <w:tcPr>
            <w:tcW w:w="935" w:type="dxa"/>
          </w:tcPr>
          <w:p w14:paraId="34D1C806" w14:textId="7B0E4FED" w:rsidR="008D0158" w:rsidRDefault="008D0158" w:rsidP="008D01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5341" w:type="dxa"/>
          </w:tcPr>
          <w:p w14:paraId="6E54E686" w14:textId="77777777" w:rsidR="008D0158" w:rsidRDefault="008D0158" w:rsidP="008D0158">
            <w:pPr>
              <w:jc w:val="both"/>
            </w:pPr>
            <w:r w:rsidRPr="00633DFD">
              <w:t>Ispitivanja</w:t>
            </w:r>
            <w:r w:rsidR="00721552">
              <w:t xml:space="preserve"> i atestiranje, što</w:t>
            </w:r>
          </w:p>
          <w:p w14:paraId="7FA7D367" w14:textId="13B409FF" w:rsidR="00721552" w:rsidRPr="00721552" w:rsidRDefault="00721552" w:rsidP="0072155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721552">
              <w:t>Mjerenje izolacije</w:t>
            </w:r>
          </w:p>
          <w:p w14:paraId="3B05E8F1" w14:textId="16135695" w:rsidR="00721552" w:rsidRPr="00721552" w:rsidRDefault="00721552" w:rsidP="0072155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721552">
              <w:t>Provjera uzemljenja</w:t>
            </w:r>
          </w:p>
          <w:p w14:paraId="0AA62615" w14:textId="7FFC1EDA" w:rsidR="00721552" w:rsidRPr="00721552" w:rsidRDefault="00721552" w:rsidP="0072155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721552">
              <w:t>Funkcionalni test</w:t>
            </w:r>
          </w:p>
          <w:p w14:paraId="6EF37068" w14:textId="230FBA4A" w:rsidR="00721552" w:rsidRPr="0062404F" w:rsidRDefault="00721552" w:rsidP="00721552">
            <w:pPr>
              <w:pStyle w:val="ListParagraph"/>
              <w:numPr>
                <w:ilvl w:val="0"/>
                <w:numId w:val="6"/>
              </w:numPr>
              <w:jc w:val="both"/>
            </w:pPr>
            <w:r w:rsidRPr="00721552">
              <w:t>Izvještaj o puštanju u rad</w:t>
            </w:r>
          </w:p>
        </w:tc>
        <w:tc>
          <w:tcPr>
            <w:tcW w:w="5850" w:type="dxa"/>
          </w:tcPr>
          <w:p w14:paraId="0C2C4B02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3DE2396C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  <w:p w14:paraId="4CC374F0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  <w:p w14:paraId="1A463DB5" w14:textId="77777777" w:rsidR="008D0158" w:rsidRPr="00721552" w:rsidRDefault="008D0158" w:rsidP="008D015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584C18" w:rsidRPr="00586238" w14:paraId="2F65EA49" w14:textId="77777777" w:rsidTr="00584C18">
        <w:trPr>
          <w:trHeight w:val="445"/>
        </w:trPr>
        <w:tc>
          <w:tcPr>
            <w:tcW w:w="935" w:type="dxa"/>
          </w:tcPr>
          <w:p w14:paraId="786E7CBC" w14:textId="0B9563DC" w:rsidR="00584C18" w:rsidRDefault="008D015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5341" w:type="dxa"/>
          </w:tcPr>
          <w:p w14:paraId="41B42265" w14:textId="610956B7" w:rsidR="00584C18" w:rsidRPr="0062404F" w:rsidRDefault="00584C18" w:rsidP="00584C18">
            <w:pPr>
              <w:jc w:val="both"/>
            </w:pPr>
            <w:r>
              <w:rPr>
                <w:rFonts w:cstheme="minorHAnsi"/>
              </w:rPr>
              <w:t>O</w:t>
            </w:r>
            <w:r w:rsidRPr="00755664">
              <w:rPr>
                <w:rFonts w:cstheme="minorHAnsi"/>
              </w:rPr>
              <w:t>nline podrška 24h i izlazak na teren u okviru 24h.</w:t>
            </w:r>
          </w:p>
        </w:tc>
        <w:tc>
          <w:tcPr>
            <w:tcW w:w="5850" w:type="dxa"/>
          </w:tcPr>
          <w:p w14:paraId="36985E53" w14:textId="77777777" w:rsidR="00584C18" w:rsidRPr="00721552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  <w:tc>
          <w:tcPr>
            <w:tcW w:w="2790" w:type="dxa"/>
          </w:tcPr>
          <w:p w14:paraId="5B5C8305" w14:textId="77777777" w:rsidR="00584C18" w:rsidRPr="00721552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  <w:p w14:paraId="0E6763A2" w14:textId="77777777" w:rsidR="00584C18" w:rsidRPr="00721552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pl-PL"/>
              </w:rPr>
            </w:pPr>
          </w:p>
        </w:tc>
      </w:tr>
      <w:tr w:rsidR="00584C18" w:rsidRPr="00586238" w14:paraId="291BEE92" w14:textId="77777777" w:rsidTr="00586238">
        <w:tc>
          <w:tcPr>
            <w:tcW w:w="935" w:type="dxa"/>
          </w:tcPr>
          <w:p w14:paraId="155CA14D" w14:textId="00A5022F" w:rsidR="00584C18" w:rsidRDefault="00584C18" w:rsidP="00584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D0158">
              <w:rPr>
                <w:rFonts w:cstheme="minorHAnsi"/>
              </w:rPr>
              <w:t>1.</w:t>
            </w:r>
          </w:p>
          <w:p w14:paraId="56ADDBA0" w14:textId="77777777" w:rsidR="00584C18" w:rsidRDefault="00584C18" w:rsidP="00584C18">
            <w:pPr>
              <w:jc w:val="both"/>
              <w:rPr>
                <w:rFonts w:cstheme="minorHAnsi"/>
              </w:rPr>
            </w:pPr>
          </w:p>
          <w:p w14:paraId="002E296C" w14:textId="77777777" w:rsidR="00584C18" w:rsidRDefault="00584C18" w:rsidP="00584C18">
            <w:pPr>
              <w:jc w:val="both"/>
              <w:rPr>
                <w:rFonts w:cstheme="minorHAnsi"/>
              </w:rPr>
            </w:pPr>
          </w:p>
        </w:tc>
        <w:tc>
          <w:tcPr>
            <w:tcW w:w="5341" w:type="dxa"/>
          </w:tcPr>
          <w:p w14:paraId="42117324" w14:textId="77777777" w:rsidR="00584C18" w:rsidRPr="00705D2D" w:rsidRDefault="00584C18" w:rsidP="00584C18">
            <w:pPr>
              <w:spacing w:after="160" w:line="259" w:lineRule="auto"/>
              <w:jc w:val="both"/>
              <w:rPr>
                <w:rFonts w:cstheme="minorHAnsi"/>
                <w:b/>
                <w:bCs/>
              </w:rPr>
            </w:pPr>
            <w:r w:rsidRPr="00705D2D">
              <w:rPr>
                <w:rFonts w:cstheme="minorHAnsi"/>
                <w:b/>
                <w:bCs/>
              </w:rPr>
              <w:t>Garancije:</w:t>
            </w:r>
          </w:p>
          <w:p w14:paraId="327AF835" w14:textId="299AB9FE" w:rsidR="00584C18" w:rsidRDefault="00584C18" w:rsidP="00584C18">
            <w:pPr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</w:t>
            </w:r>
            <w:r w:rsidR="00721552">
              <w:rPr>
                <w:rFonts w:cstheme="minorHAnsi"/>
              </w:rPr>
              <w:t xml:space="preserve">izvedene </w:t>
            </w:r>
            <w:r>
              <w:rPr>
                <w:rFonts w:cstheme="minorHAnsi"/>
              </w:rPr>
              <w:t>radove</w:t>
            </w:r>
            <w:r w:rsidR="00721552">
              <w:rPr>
                <w:rFonts w:cstheme="minorHAnsi"/>
              </w:rPr>
              <w:t xml:space="preserve"> minimum</w:t>
            </w:r>
            <w:r>
              <w:rPr>
                <w:rFonts w:cstheme="minorHAnsi"/>
              </w:rPr>
              <w:t xml:space="preserve"> 2 godine </w:t>
            </w:r>
          </w:p>
          <w:p w14:paraId="05F7D341" w14:textId="6D4A24BC" w:rsidR="00584C18" w:rsidRPr="0062404F" w:rsidRDefault="00584C18" w:rsidP="00584C18">
            <w:pPr>
              <w:jc w:val="both"/>
            </w:pPr>
            <w:r>
              <w:rPr>
                <w:rFonts w:cstheme="minorHAnsi"/>
              </w:rPr>
              <w:t>Na opremu: solarni paneli 1</w:t>
            </w:r>
            <w:r w:rsidR="008B1E7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godina</w:t>
            </w:r>
            <w:r w:rsidR="008B1E73">
              <w:rPr>
                <w:rFonts w:cstheme="minorHAnsi"/>
              </w:rPr>
              <w:t xml:space="preserve">, 25-30 godina na izlaznu snagu panela </w:t>
            </w:r>
            <w:r w:rsidR="008B1E73" w:rsidRPr="008B1E73">
              <w:rPr>
                <w:rFonts w:cstheme="minorHAnsi"/>
              </w:rPr>
              <w:t>(≥ 85%)</w:t>
            </w:r>
            <w:r w:rsidR="008B1E7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, inverteri 5 godina   </w:t>
            </w:r>
          </w:p>
        </w:tc>
        <w:tc>
          <w:tcPr>
            <w:tcW w:w="5850" w:type="dxa"/>
          </w:tcPr>
          <w:p w14:paraId="0F700EE1" w14:textId="77777777" w:rsidR="00584C18" w:rsidRPr="0058623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58F77A4E" w14:textId="77777777" w:rsidR="00584C18" w:rsidRDefault="00584C18" w:rsidP="00584C18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2583A1B4" w14:textId="77777777" w:rsidR="00653A94" w:rsidRPr="00653A94" w:rsidRDefault="00653A94" w:rsidP="00653A94">
      <w:pPr>
        <w:jc w:val="center"/>
        <w:rPr>
          <w:u w:val="single"/>
        </w:rPr>
      </w:pPr>
    </w:p>
    <w:p w14:paraId="0B1365EA" w14:textId="5FD75164" w:rsidR="000C0AD1" w:rsidRDefault="000C0AD1" w:rsidP="00653A94">
      <w:pPr>
        <w:jc w:val="center"/>
      </w:pPr>
    </w:p>
    <w:sectPr w:rsidR="000C0AD1" w:rsidSect="00584C1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4795" w14:textId="77777777" w:rsidR="00EA231D" w:rsidRDefault="00EA231D" w:rsidP="00BD5960">
      <w:pPr>
        <w:spacing w:after="0" w:line="240" w:lineRule="auto"/>
      </w:pPr>
      <w:r>
        <w:separator/>
      </w:r>
    </w:p>
  </w:endnote>
  <w:endnote w:type="continuationSeparator" w:id="0">
    <w:p w14:paraId="6614DDDA" w14:textId="77777777" w:rsidR="00EA231D" w:rsidRDefault="00EA231D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0" w:name="_Hlk170124009"/>
          <w:r w:rsidRPr="002840F5">
            <w:rPr>
              <w:rFonts w:ascii="Calibri" w:eastAsia="Calibri" w:hAnsi="Calibri" w:cs="Times New Roman"/>
              <w:noProof/>
              <w:lang w:val="sr-Latn-ME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0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C943" w14:textId="77777777" w:rsidR="00EA231D" w:rsidRDefault="00EA231D" w:rsidP="00BD5960">
      <w:pPr>
        <w:spacing w:after="0" w:line="240" w:lineRule="auto"/>
      </w:pPr>
      <w:r>
        <w:separator/>
      </w:r>
    </w:p>
  </w:footnote>
  <w:footnote w:type="continuationSeparator" w:id="0">
    <w:p w14:paraId="32D8A81D" w14:textId="77777777" w:rsidR="00EA231D" w:rsidRDefault="00EA231D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46F"/>
    <w:multiLevelType w:val="hybridMultilevel"/>
    <w:tmpl w:val="8FA644F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FC2"/>
    <w:multiLevelType w:val="hybridMultilevel"/>
    <w:tmpl w:val="C46018BC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7095"/>
    <w:multiLevelType w:val="hybridMultilevel"/>
    <w:tmpl w:val="8BB66276"/>
    <w:lvl w:ilvl="0" w:tplc="312481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4222"/>
    <w:multiLevelType w:val="hybridMultilevel"/>
    <w:tmpl w:val="B180EB5E"/>
    <w:lvl w:ilvl="0" w:tplc="25BE3112">
      <w:start w:val="1"/>
      <w:numFmt w:val="bullet"/>
      <w:lvlText w:val="-"/>
      <w:lvlJc w:val="left"/>
      <w:pPr>
        <w:ind w:left="75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A7A788E"/>
    <w:multiLevelType w:val="hybridMultilevel"/>
    <w:tmpl w:val="00D67EFE"/>
    <w:lvl w:ilvl="0" w:tplc="312481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E3E9F"/>
    <w:multiLevelType w:val="hybridMultilevel"/>
    <w:tmpl w:val="2EBE9AD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03973">
    <w:abstractNumId w:val="5"/>
  </w:num>
  <w:num w:numId="2" w16cid:durableId="1722972140">
    <w:abstractNumId w:val="0"/>
  </w:num>
  <w:num w:numId="3" w16cid:durableId="589000500">
    <w:abstractNumId w:val="1"/>
  </w:num>
  <w:num w:numId="4" w16cid:durableId="279533784">
    <w:abstractNumId w:val="3"/>
  </w:num>
  <w:num w:numId="5" w16cid:durableId="839855177">
    <w:abstractNumId w:val="4"/>
  </w:num>
  <w:num w:numId="6" w16cid:durableId="28353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1"/>
    <w:rsid w:val="00017E0A"/>
    <w:rsid w:val="00036691"/>
    <w:rsid w:val="00044B4D"/>
    <w:rsid w:val="00047AF3"/>
    <w:rsid w:val="00061977"/>
    <w:rsid w:val="000C0AD1"/>
    <w:rsid w:val="000C498D"/>
    <w:rsid w:val="00191BA9"/>
    <w:rsid w:val="00211BB9"/>
    <w:rsid w:val="00273DB3"/>
    <w:rsid w:val="002840F5"/>
    <w:rsid w:val="002E6240"/>
    <w:rsid w:val="00312891"/>
    <w:rsid w:val="00373703"/>
    <w:rsid w:val="003E12C9"/>
    <w:rsid w:val="00514CA1"/>
    <w:rsid w:val="00534321"/>
    <w:rsid w:val="00545746"/>
    <w:rsid w:val="00567279"/>
    <w:rsid w:val="00584C18"/>
    <w:rsid w:val="00586238"/>
    <w:rsid w:val="00653A94"/>
    <w:rsid w:val="00721552"/>
    <w:rsid w:val="00724597"/>
    <w:rsid w:val="007313FD"/>
    <w:rsid w:val="00793150"/>
    <w:rsid w:val="00812594"/>
    <w:rsid w:val="00854540"/>
    <w:rsid w:val="00855FF1"/>
    <w:rsid w:val="008609C3"/>
    <w:rsid w:val="008B1E73"/>
    <w:rsid w:val="008D0158"/>
    <w:rsid w:val="008E2B23"/>
    <w:rsid w:val="009C4000"/>
    <w:rsid w:val="00A117BD"/>
    <w:rsid w:val="00B83D14"/>
    <w:rsid w:val="00BB4AC2"/>
    <w:rsid w:val="00BC072D"/>
    <w:rsid w:val="00BD5960"/>
    <w:rsid w:val="00C04425"/>
    <w:rsid w:val="00C14E68"/>
    <w:rsid w:val="00C1554D"/>
    <w:rsid w:val="00C409C0"/>
    <w:rsid w:val="00D31874"/>
    <w:rsid w:val="00D46921"/>
    <w:rsid w:val="00D63D86"/>
    <w:rsid w:val="00E43447"/>
    <w:rsid w:val="00E9548C"/>
    <w:rsid w:val="00EA231D"/>
    <w:rsid w:val="00EE1085"/>
    <w:rsid w:val="00EE6F49"/>
    <w:rsid w:val="00F2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  <w:style w:type="paragraph" w:styleId="ListParagraph">
    <w:name w:val="List Paragraph"/>
    <w:basedOn w:val="Normal"/>
    <w:uiPriority w:val="34"/>
    <w:qFormat/>
    <w:rsid w:val="005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Sanja Stupar Stupar</cp:lastModifiedBy>
  <cp:revision>2</cp:revision>
  <dcterms:created xsi:type="dcterms:W3CDTF">2026-04-20T13:49:00Z</dcterms:created>
  <dcterms:modified xsi:type="dcterms:W3CDTF">2026-04-20T13:49:00Z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52e52d35-a2e2-448d-af75-6d5c3955b6c8</vt:lpwstr>
  </property>
</Properties>
</file>